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2° B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Unidad Cero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TECNOLOGÍA</w:t>
            </w:r>
          </w:p>
          <w:p w:rsidR="00000000" w:rsidDel="00000000" w:rsidP="00000000" w:rsidRDefault="00000000" w:rsidRPr="00000000" w14:paraId="00000018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Unidad 0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Religión sumativa Unidad 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1D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Interrogación oral - Primera Guerra Mundial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28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Interrogación oral - Primera Guerra Mundial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</w:t>
            </w:r>
          </w:p>
          <w:p w:rsidR="00000000" w:rsidDel="00000000" w:rsidP="00000000" w:rsidRDefault="00000000" w:rsidRPr="00000000" w14:paraId="0000002C">
            <w:pPr>
              <w:spacing w:after="40" w:line="240" w:lineRule="auto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20 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60"/>
                <w:sz w:val="24"/>
                <w:szCs w:val="24"/>
                <w:rtl w:val="0"/>
              </w:rPr>
              <w:t xml:space="preserve">Inglés: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60"/>
                <w:sz w:val="24"/>
                <w:szCs w:val="24"/>
                <w:rtl w:val="0"/>
              </w:rPr>
              <w:t xml:space="preserve">Evaluación Sumativa online Unidad 0:Comprensión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60"/>
                <w:sz w:val="24"/>
                <w:szCs w:val="24"/>
                <w:rtl w:val="0"/>
              </w:rPr>
              <w:t xml:space="preserve">lectora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e7e6e6"/>
                <w:sz w:val="16"/>
                <w:szCs w:val="16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e7e6e6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1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2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3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4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5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6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lenguaje: Control de lectura domiciliaria “Francisca yo te amo”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“Movimiento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TECNOLOGÍA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Guía “Carta de la Tierra”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Inglés:Evaluación sumativa :Trabajo grupal Unidad 1Comprensión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Smz1CXYMi5Q53Wi5+cl1DUtoRQ==">AMUW2mUyXQUBUCjIq4Mgk9hMGK1zS54EAkmG1SgCXZ+yXcwzwFgs6+K6F1XmqHqIWnzH9S1jFy+63MQRReP0NKuK99uDn5ysLTSqXD1bM+PIgHKrvHVctdTwTqWj53GeT6U2B+sxLV0f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2023-03-15T19:40:00Z</dcterms:created>
  <dc:creator>WinCalendar.com</dc:creator>
</cp:coreProperties>
</file>